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5792" w14:textId="77777777" w:rsidR="00DF1370" w:rsidRDefault="00DF1370" w:rsidP="00DF1370">
      <w:pPr>
        <w:jc w:val="both"/>
        <w:rPr>
          <w:rFonts w:ascii="Arial" w:hAnsi="Arial" w:cs="Arial"/>
          <w:b/>
        </w:rPr>
      </w:pPr>
    </w:p>
    <w:p w14:paraId="4BCCD452" w14:textId="64D51C9C" w:rsidR="000C5E61" w:rsidRPr="00D55533" w:rsidRDefault="00910080" w:rsidP="00DF1370">
      <w:pPr>
        <w:jc w:val="both"/>
        <w:rPr>
          <w:rFonts w:ascii="Arial" w:hAnsi="Arial" w:cs="Arial"/>
          <w:b/>
        </w:rPr>
      </w:pPr>
      <w:r w:rsidRPr="00D55533">
        <w:rPr>
          <w:rFonts w:ascii="Arial" w:hAnsi="Arial" w:cs="Arial"/>
          <w:b/>
        </w:rPr>
        <w:t>RT</w:t>
      </w:r>
      <w:r w:rsidR="00811DCD">
        <w:rPr>
          <w:rFonts w:ascii="Arial" w:hAnsi="Arial" w:cs="Arial"/>
          <w:b/>
        </w:rPr>
        <w:t>72</w:t>
      </w:r>
      <w:r w:rsidR="004A7891">
        <w:rPr>
          <w:rFonts w:ascii="Arial" w:hAnsi="Arial" w:cs="Arial"/>
          <w:b/>
        </w:rPr>
        <w:t>-2023</w:t>
      </w:r>
      <w:r w:rsidR="00856476" w:rsidRPr="00D55533">
        <w:rPr>
          <w:rFonts w:ascii="Arial" w:hAnsi="Arial" w:cs="Arial"/>
          <w:b/>
        </w:rPr>
        <w:t xml:space="preserve"> </w:t>
      </w:r>
      <w:r w:rsidR="00BF5E61" w:rsidRPr="00D55533">
        <w:rPr>
          <w:rFonts w:ascii="Arial" w:hAnsi="Arial" w:cs="Arial"/>
          <w:b/>
        </w:rPr>
        <w:t xml:space="preserve">ANNEXURE </w:t>
      </w:r>
      <w:r w:rsidR="00811DCD">
        <w:rPr>
          <w:rFonts w:ascii="Arial" w:hAnsi="Arial" w:cs="Arial"/>
          <w:b/>
        </w:rPr>
        <w:t>C</w:t>
      </w:r>
    </w:p>
    <w:p w14:paraId="0BFA308C" w14:textId="77777777" w:rsidR="009D49D9" w:rsidRPr="00D55533" w:rsidRDefault="009D49D9" w:rsidP="00DF1370">
      <w:pPr>
        <w:jc w:val="both"/>
        <w:rPr>
          <w:rFonts w:ascii="Arial" w:hAnsi="Arial" w:cs="Arial"/>
          <w:b/>
        </w:rPr>
      </w:pPr>
      <w:r w:rsidRPr="00D55533">
        <w:rPr>
          <w:rFonts w:ascii="Arial" w:hAnsi="Arial" w:cs="Arial"/>
          <w:b/>
        </w:rPr>
        <w:t>COST BREAKDOWN</w:t>
      </w:r>
    </w:p>
    <w:p w14:paraId="18252DC6" w14:textId="77777777" w:rsidR="009D49D9" w:rsidRPr="00D55533" w:rsidRDefault="009D49D9" w:rsidP="00DF1370">
      <w:pPr>
        <w:jc w:val="both"/>
        <w:rPr>
          <w:rFonts w:ascii="Arial" w:hAnsi="Arial" w:cs="Arial"/>
          <w:b/>
        </w:rPr>
      </w:pPr>
      <w:r w:rsidRPr="00D55533">
        <w:rPr>
          <w:rFonts w:ascii="Arial" w:hAnsi="Arial" w:cs="Arial"/>
          <w:b/>
        </w:rPr>
        <w:t>The cost breakdown must be completed for each item offered (bidding for) – duplicate the table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134"/>
        <w:gridCol w:w="2977"/>
        <w:gridCol w:w="2551"/>
      </w:tblGrid>
      <w:tr w:rsidR="001E0301" w:rsidRPr="001E0301" w14:paraId="676C1176" w14:textId="77777777" w:rsidTr="001E0301">
        <w:trPr>
          <w:trHeight w:val="868"/>
          <w:tblHeader/>
        </w:trPr>
        <w:tc>
          <w:tcPr>
            <w:tcW w:w="2410" w:type="dxa"/>
            <w:shd w:val="clear" w:color="auto" w:fill="C00000"/>
          </w:tcPr>
          <w:p w14:paraId="0F78BED2" w14:textId="77777777" w:rsidR="001E0301" w:rsidRPr="001E0301" w:rsidRDefault="001E0301" w:rsidP="001E0301">
            <w:pPr>
              <w:widowControl w:val="0"/>
              <w:spacing w:before="120" w:after="120" w:line="360" w:lineRule="auto"/>
              <w:ind w:left="-23" w:firstLine="90"/>
              <w:jc w:val="both"/>
              <w:rPr>
                <w:rFonts w:ascii="Arial Narrow" w:eastAsia="Calibri" w:hAnsi="Arial Narrow" w:cs="Arial"/>
                <w:b/>
              </w:rPr>
            </w:pPr>
            <w:r w:rsidRPr="001E0301">
              <w:rPr>
                <w:rFonts w:ascii="Arial Narrow" w:eastAsia="Calibri" w:hAnsi="Arial Narrow" w:cs="Arial"/>
                <w:b/>
              </w:rPr>
              <w:t>Cost component</w:t>
            </w:r>
          </w:p>
        </w:tc>
        <w:tc>
          <w:tcPr>
            <w:tcW w:w="1134" w:type="dxa"/>
            <w:shd w:val="clear" w:color="auto" w:fill="C00000"/>
          </w:tcPr>
          <w:p w14:paraId="44A82A79" w14:textId="1B5FC51A" w:rsidR="001E0301" w:rsidRPr="001E0301" w:rsidRDefault="001E0301" w:rsidP="001E0301">
            <w:pPr>
              <w:widowControl w:val="0"/>
              <w:spacing w:before="120" w:after="120" w:line="360" w:lineRule="auto"/>
              <w:jc w:val="both"/>
              <w:rPr>
                <w:rFonts w:ascii="Arial Narrow" w:eastAsia="Calibri" w:hAnsi="Arial Narrow" w:cs="Arial"/>
                <w:b/>
              </w:rPr>
            </w:pPr>
            <w:r w:rsidRPr="004557D3">
              <w:rPr>
                <w:rFonts w:ascii="Arial Narrow" w:hAnsi="Arial Narrow" w:cs="Arial"/>
                <w:b/>
                <w:color w:val="FFFFFF" w:themeColor="background1"/>
              </w:rPr>
              <w:t xml:space="preserve">% </w:t>
            </w:r>
            <w:r w:rsidR="004A7891" w:rsidRPr="004557D3">
              <w:rPr>
                <w:rFonts w:ascii="Arial Narrow" w:hAnsi="Arial Narrow" w:cs="Arial"/>
                <w:b/>
                <w:color w:val="FFFFFF" w:themeColor="background1"/>
              </w:rPr>
              <w:t>Of</w:t>
            </w:r>
            <w:r w:rsidRPr="004557D3">
              <w:rPr>
                <w:rFonts w:ascii="Arial Narrow" w:hAnsi="Arial Narrow" w:cs="Arial"/>
                <w:b/>
                <w:color w:val="FFFFFF" w:themeColor="background1"/>
              </w:rPr>
              <w:t xml:space="preserve"> Total Cost</w:t>
            </w:r>
          </w:p>
        </w:tc>
        <w:tc>
          <w:tcPr>
            <w:tcW w:w="2977" w:type="dxa"/>
            <w:shd w:val="clear" w:color="auto" w:fill="C00000"/>
          </w:tcPr>
          <w:p w14:paraId="263D29C0" w14:textId="7A45039A"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 xml:space="preserve">Index Publication </w:t>
            </w:r>
          </w:p>
        </w:tc>
        <w:tc>
          <w:tcPr>
            <w:tcW w:w="2551" w:type="dxa"/>
            <w:shd w:val="clear" w:color="auto" w:fill="C00000"/>
          </w:tcPr>
          <w:p w14:paraId="13776BB7" w14:textId="77777777" w:rsidR="001E0301" w:rsidRPr="001E0301" w:rsidRDefault="001E0301" w:rsidP="001E0301">
            <w:pPr>
              <w:widowControl w:val="0"/>
              <w:spacing w:before="120" w:after="120" w:line="360" w:lineRule="auto"/>
              <w:jc w:val="both"/>
              <w:rPr>
                <w:rFonts w:ascii="Arial Narrow" w:eastAsia="Calibri" w:hAnsi="Arial Narrow" w:cs="Arial"/>
                <w:b/>
              </w:rPr>
            </w:pPr>
            <w:r w:rsidRPr="001E0301">
              <w:rPr>
                <w:rFonts w:ascii="Arial Narrow" w:eastAsia="Calibri" w:hAnsi="Arial Narrow" w:cs="Arial"/>
                <w:b/>
              </w:rPr>
              <w:t>Index Reference</w:t>
            </w:r>
          </w:p>
        </w:tc>
      </w:tr>
      <w:tr w:rsidR="001E0301" w:rsidRPr="001E0301" w14:paraId="3963D3DC" w14:textId="77777777" w:rsidTr="001E0301">
        <w:trPr>
          <w:trHeight w:val="1139"/>
        </w:trPr>
        <w:tc>
          <w:tcPr>
            <w:tcW w:w="2410" w:type="dxa"/>
          </w:tcPr>
          <w:p w14:paraId="37E6CEBC" w14:textId="77777777" w:rsidR="001E0301" w:rsidRPr="001E0301" w:rsidRDefault="001E0301" w:rsidP="001E0301">
            <w:pPr>
              <w:widowControl w:val="0"/>
              <w:spacing w:before="120" w:after="120" w:line="360" w:lineRule="auto"/>
              <w:ind w:left="-23"/>
              <w:rPr>
                <w:rFonts w:ascii="Arial Narrow" w:eastAsia="Calibri" w:hAnsi="Arial Narrow" w:cs="Arial"/>
              </w:rPr>
            </w:pPr>
            <w:r w:rsidRPr="001E0301">
              <w:rPr>
                <w:rFonts w:ascii="Arial Narrow" w:eastAsia="Calibri" w:hAnsi="Arial Narrow" w:cs="Arial"/>
                <w:color w:val="000000"/>
              </w:rPr>
              <w:t xml:space="preserve">D1 – </w:t>
            </w:r>
            <w:r w:rsidRPr="001E0301">
              <w:rPr>
                <w:rFonts w:ascii="Arial Narrow" w:eastAsia="Calibri" w:hAnsi="Arial Narrow" w:cs="Arial"/>
              </w:rPr>
              <w:t xml:space="preserve">Imported </w:t>
            </w:r>
            <w:r w:rsidRPr="001E0301">
              <w:rPr>
                <w:rFonts w:ascii="Arial Narrow" w:eastAsia="Calibri" w:hAnsi="Arial Narrow" w:cs="Arial"/>
                <w:color w:val="000000"/>
              </w:rPr>
              <w:t xml:space="preserve">Finished product (if applicable); </w:t>
            </w:r>
          </w:p>
        </w:tc>
        <w:tc>
          <w:tcPr>
            <w:tcW w:w="1134" w:type="dxa"/>
          </w:tcPr>
          <w:p w14:paraId="749F826F"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2C95C73B" w14:textId="027243CB"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color w:val="000000"/>
              </w:rPr>
              <w:t>Reserve bank ROE publication/ Supplier / Manufacturer invoice(s) and remittance advice.</w:t>
            </w:r>
            <w:r w:rsidRPr="001E0301">
              <w:rPr>
                <w:rFonts w:ascii="Arial Narrow" w:eastAsia="Calibri" w:hAnsi="Arial Narrow" w:cs="Arial"/>
                <w:color w:val="000000"/>
                <w:vertAlign w:val="superscript"/>
              </w:rPr>
              <w:footnoteReference w:id="1"/>
            </w:r>
          </w:p>
        </w:tc>
        <w:tc>
          <w:tcPr>
            <w:tcW w:w="2551" w:type="dxa"/>
          </w:tcPr>
          <w:p w14:paraId="09090079" w14:textId="7777777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Documentary evidence to accompany claim and ROE</w:t>
            </w:r>
          </w:p>
        </w:tc>
      </w:tr>
      <w:tr w:rsidR="001E0301" w:rsidRPr="001E0301" w14:paraId="67E38CA5" w14:textId="77777777" w:rsidTr="001E0301">
        <w:trPr>
          <w:trHeight w:val="864"/>
        </w:trPr>
        <w:tc>
          <w:tcPr>
            <w:tcW w:w="2410" w:type="dxa"/>
          </w:tcPr>
          <w:p w14:paraId="45C377B6"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 xml:space="preserve">D2 - Local Finished product (if applicable): </w:t>
            </w:r>
          </w:p>
        </w:tc>
        <w:tc>
          <w:tcPr>
            <w:tcW w:w="1134" w:type="dxa"/>
          </w:tcPr>
          <w:p w14:paraId="29ACF7CF"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76D46452" w14:textId="265BC54E"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4D198A82"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r w:rsidR="001E0301" w:rsidRPr="001E0301" w14:paraId="6D82A4D8" w14:textId="77777777" w:rsidTr="001E0301">
        <w:trPr>
          <w:trHeight w:val="819"/>
        </w:trPr>
        <w:tc>
          <w:tcPr>
            <w:tcW w:w="2410" w:type="dxa"/>
          </w:tcPr>
          <w:p w14:paraId="1F97739B"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D3 – Labour</w:t>
            </w:r>
          </w:p>
        </w:tc>
        <w:tc>
          <w:tcPr>
            <w:tcW w:w="1134" w:type="dxa"/>
          </w:tcPr>
          <w:p w14:paraId="318EDFD0" w14:textId="77777777" w:rsidR="001E0301" w:rsidRPr="001E0301" w:rsidRDefault="001E0301" w:rsidP="001E0301">
            <w:pPr>
              <w:widowControl w:val="0"/>
              <w:spacing w:before="120" w:after="120" w:line="360" w:lineRule="auto"/>
              <w:rPr>
                <w:rFonts w:ascii="Arial Narrow" w:eastAsia="Calibri" w:hAnsi="Arial Narrow" w:cs="Arial"/>
                <w:color w:val="000000"/>
              </w:rPr>
            </w:pPr>
          </w:p>
        </w:tc>
        <w:tc>
          <w:tcPr>
            <w:tcW w:w="2977" w:type="dxa"/>
          </w:tcPr>
          <w:p w14:paraId="103AB6BC" w14:textId="6BAB9C0F"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color w:val="000000"/>
              </w:rPr>
              <w:t>STATS SA P0141 (CPI), Table E; OR Labour agreement</w:t>
            </w:r>
            <w:r w:rsidRPr="001E0301">
              <w:rPr>
                <w:rFonts w:ascii="Arial Narrow" w:eastAsia="Calibri" w:hAnsi="Arial Narrow" w:cs="Arial"/>
                <w:color w:val="000000"/>
                <w:vertAlign w:val="superscript"/>
              </w:rPr>
              <w:footnoteReference w:id="2"/>
            </w:r>
          </w:p>
        </w:tc>
        <w:tc>
          <w:tcPr>
            <w:tcW w:w="2551" w:type="dxa"/>
          </w:tcPr>
          <w:p w14:paraId="37811154"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color w:val="000000"/>
              </w:rPr>
              <w:t>Table E - All Items (CPI Headline) OR Labour agreement to be provided/ Regulated Pricing Adjustment</w:t>
            </w:r>
          </w:p>
        </w:tc>
      </w:tr>
      <w:tr w:rsidR="001E0301" w:rsidRPr="001E0301" w14:paraId="083B44C5" w14:textId="77777777" w:rsidTr="001E0301">
        <w:trPr>
          <w:trHeight w:val="819"/>
        </w:trPr>
        <w:tc>
          <w:tcPr>
            <w:tcW w:w="2410" w:type="dxa"/>
          </w:tcPr>
          <w:p w14:paraId="47FAF0CC"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D4 – Transport</w:t>
            </w:r>
          </w:p>
        </w:tc>
        <w:tc>
          <w:tcPr>
            <w:tcW w:w="1134" w:type="dxa"/>
          </w:tcPr>
          <w:p w14:paraId="482C6324" w14:textId="77777777" w:rsidR="001E0301" w:rsidRPr="001E0301" w:rsidRDefault="001E0301" w:rsidP="001E0301">
            <w:pPr>
              <w:spacing w:before="120" w:after="0" w:line="360" w:lineRule="auto"/>
              <w:rPr>
                <w:rFonts w:ascii="Arial Narrow" w:eastAsia="Calibri" w:hAnsi="Arial Narrow" w:cs="Arial"/>
              </w:rPr>
            </w:pPr>
          </w:p>
        </w:tc>
        <w:tc>
          <w:tcPr>
            <w:tcW w:w="2977" w:type="dxa"/>
          </w:tcPr>
          <w:p w14:paraId="00F4A58B" w14:textId="512D0BD9" w:rsidR="001E0301" w:rsidRPr="001E0301" w:rsidRDefault="001E0301" w:rsidP="001E0301">
            <w:pPr>
              <w:spacing w:before="120" w:after="0" w:line="360" w:lineRule="auto"/>
              <w:rPr>
                <w:rFonts w:ascii="Arial Narrow" w:eastAsia="Calibri" w:hAnsi="Arial Narrow" w:cs="Arial"/>
              </w:rPr>
            </w:pPr>
            <w:r w:rsidRPr="001E0301">
              <w:rPr>
                <w:rFonts w:ascii="Arial Narrow" w:eastAsia="Calibri" w:hAnsi="Arial Narrow" w:cs="Arial"/>
              </w:rPr>
              <w:t>Stats SA  P0141 (CPI)</w:t>
            </w:r>
          </w:p>
          <w:p w14:paraId="447F7A65" w14:textId="77777777"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Table E</w:t>
            </w:r>
          </w:p>
        </w:tc>
        <w:tc>
          <w:tcPr>
            <w:tcW w:w="2551" w:type="dxa"/>
          </w:tcPr>
          <w:p w14:paraId="698757AC"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Transport – Other Running Cost</w:t>
            </w:r>
          </w:p>
        </w:tc>
      </w:tr>
      <w:tr w:rsidR="001E0301" w:rsidRPr="001E0301" w14:paraId="4C9822F4" w14:textId="77777777" w:rsidTr="001E0301">
        <w:trPr>
          <w:trHeight w:val="554"/>
        </w:trPr>
        <w:tc>
          <w:tcPr>
            <w:tcW w:w="2410" w:type="dxa"/>
          </w:tcPr>
          <w:p w14:paraId="64C9E0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D5 – Overheads</w:t>
            </w:r>
          </w:p>
        </w:tc>
        <w:tc>
          <w:tcPr>
            <w:tcW w:w="1134" w:type="dxa"/>
          </w:tcPr>
          <w:p w14:paraId="733A46F0"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FB78644" w14:textId="69E437B7" w:rsidR="001E0301" w:rsidRPr="001E0301" w:rsidRDefault="001E0301" w:rsidP="001E0301">
            <w:pPr>
              <w:widowControl w:val="0"/>
              <w:spacing w:before="120" w:after="120" w:line="360" w:lineRule="auto"/>
              <w:rPr>
                <w:rFonts w:ascii="Arial Narrow" w:eastAsia="Calibri" w:hAnsi="Arial Narrow" w:cs="Arial"/>
                <w:color w:val="000000"/>
              </w:rPr>
            </w:pPr>
            <w:r w:rsidRPr="001E0301">
              <w:rPr>
                <w:rFonts w:ascii="Arial Narrow" w:eastAsia="Calibri" w:hAnsi="Arial Narrow" w:cs="Arial"/>
              </w:rPr>
              <w:t>Specify (STATS SA  Index)</w:t>
            </w:r>
          </w:p>
        </w:tc>
        <w:tc>
          <w:tcPr>
            <w:tcW w:w="2551" w:type="dxa"/>
          </w:tcPr>
          <w:p w14:paraId="2EA6B5C5" w14:textId="77777777" w:rsidR="001E0301" w:rsidRPr="001E0301" w:rsidRDefault="001E0301" w:rsidP="001E0301">
            <w:pPr>
              <w:widowControl w:val="0"/>
              <w:spacing w:before="120" w:after="120" w:line="360" w:lineRule="auto"/>
              <w:jc w:val="both"/>
              <w:rPr>
                <w:rFonts w:ascii="Arial Narrow" w:eastAsia="Calibri" w:hAnsi="Arial Narrow" w:cs="Arial"/>
                <w:color w:val="000000"/>
              </w:rPr>
            </w:pPr>
            <w:r w:rsidRPr="001E0301">
              <w:rPr>
                <w:rFonts w:ascii="Arial Narrow" w:eastAsia="Calibri" w:hAnsi="Arial Narrow" w:cs="Arial"/>
              </w:rPr>
              <w:t>STATS SA Table (Specify)</w:t>
            </w:r>
          </w:p>
        </w:tc>
      </w:tr>
      <w:tr w:rsidR="001E0301" w:rsidRPr="001E0301" w14:paraId="3FED3626" w14:textId="77777777" w:rsidTr="001E0301">
        <w:tc>
          <w:tcPr>
            <w:tcW w:w="2410" w:type="dxa"/>
          </w:tcPr>
          <w:p w14:paraId="0381C30F"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 xml:space="preserve">D6 – Other </w:t>
            </w:r>
          </w:p>
        </w:tc>
        <w:tc>
          <w:tcPr>
            <w:tcW w:w="1134" w:type="dxa"/>
          </w:tcPr>
          <w:p w14:paraId="759A6621" w14:textId="77777777" w:rsidR="001E0301" w:rsidRPr="001E0301" w:rsidRDefault="001E0301" w:rsidP="001E0301">
            <w:pPr>
              <w:widowControl w:val="0"/>
              <w:spacing w:before="120" w:after="120" w:line="360" w:lineRule="auto"/>
              <w:rPr>
                <w:rFonts w:ascii="Arial Narrow" w:eastAsia="Calibri" w:hAnsi="Arial Narrow" w:cs="Arial"/>
              </w:rPr>
            </w:pPr>
          </w:p>
        </w:tc>
        <w:tc>
          <w:tcPr>
            <w:tcW w:w="2977" w:type="dxa"/>
          </w:tcPr>
          <w:p w14:paraId="2424D6D1" w14:textId="1DC04EC4" w:rsidR="001E0301" w:rsidRPr="001E0301" w:rsidRDefault="001E0301" w:rsidP="001E0301">
            <w:pPr>
              <w:widowControl w:val="0"/>
              <w:spacing w:before="120" w:after="120" w:line="360" w:lineRule="auto"/>
              <w:rPr>
                <w:rFonts w:ascii="Arial Narrow" w:eastAsia="Calibri" w:hAnsi="Arial Narrow" w:cs="Arial"/>
              </w:rPr>
            </w:pPr>
            <w:r w:rsidRPr="001E0301">
              <w:rPr>
                <w:rFonts w:ascii="Arial Narrow" w:eastAsia="Calibri" w:hAnsi="Arial Narrow" w:cs="Arial"/>
              </w:rPr>
              <w:t>Specify (STATS SA Index)</w:t>
            </w:r>
          </w:p>
        </w:tc>
        <w:tc>
          <w:tcPr>
            <w:tcW w:w="2551" w:type="dxa"/>
          </w:tcPr>
          <w:p w14:paraId="3451C487" w14:textId="77777777" w:rsidR="001E0301" w:rsidRPr="001E0301" w:rsidRDefault="001E0301" w:rsidP="001E0301">
            <w:pPr>
              <w:widowControl w:val="0"/>
              <w:spacing w:before="120" w:after="120" w:line="360" w:lineRule="auto"/>
              <w:jc w:val="both"/>
              <w:rPr>
                <w:rFonts w:ascii="Arial Narrow" w:eastAsia="Calibri" w:hAnsi="Arial Narrow" w:cs="Arial"/>
              </w:rPr>
            </w:pPr>
            <w:r w:rsidRPr="001E0301">
              <w:rPr>
                <w:rFonts w:ascii="Arial Narrow" w:eastAsia="Calibri" w:hAnsi="Arial Narrow" w:cs="Arial"/>
              </w:rPr>
              <w:t>STATS SA Table (Specify)</w:t>
            </w:r>
          </w:p>
        </w:tc>
      </w:tr>
    </w:tbl>
    <w:p w14:paraId="1F3D96AE" w14:textId="77777777" w:rsidR="001E0301" w:rsidRPr="009D49D9" w:rsidRDefault="001E0301" w:rsidP="00DF1370">
      <w:pPr>
        <w:rPr>
          <w:rFonts w:ascii="Arial" w:hAnsi="Arial" w:cs="Arial"/>
          <w:b/>
          <w:sz w:val="32"/>
          <w:szCs w:val="32"/>
        </w:rPr>
      </w:pPr>
    </w:p>
    <w:sectPr w:rsidR="001E0301" w:rsidRPr="009D49D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6F78" w14:textId="77777777" w:rsidR="00E7416A" w:rsidRDefault="00E7416A" w:rsidP="009D49D9">
      <w:pPr>
        <w:spacing w:after="0" w:line="240" w:lineRule="auto"/>
      </w:pPr>
      <w:r>
        <w:separator/>
      </w:r>
    </w:p>
  </w:endnote>
  <w:endnote w:type="continuationSeparator" w:id="0">
    <w:p w14:paraId="49572B88" w14:textId="77777777" w:rsidR="00E7416A" w:rsidRDefault="00E7416A" w:rsidP="009D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D185" w14:textId="77777777" w:rsidR="00E7416A" w:rsidRDefault="00E7416A" w:rsidP="009D49D9">
      <w:pPr>
        <w:spacing w:after="0" w:line="240" w:lineRule="auto"/>
      </w:pPr>
      <w:r>
        <w:separator/>
      </w:r>
    </w:p>
  </w:footnote>
  <w:footnote w:type="continuationSeparator" w:id="0">
    <w:p w14:paraId="07560964" w14:textId="77777777" w:rsidR="00E7416A" w:rsidRDefault="00E7416A" w:rsidP="009D49D9">
      <w:pPr>
        <w:spacing w:after="0" w:line="240" w:lineRule="auto"/>
      </w:pPr>
      <w:r>
        <w:continuationSeparator/>
      </w:r>
    </w:p>
  </w:footnote>
  <w:footnote w:id="1">
    <w:p w14:paraId="0A43381C" w14:textId="77777777" w:rsidR="001E0301" w:rsidRPr="001F0026" w:rsidRDefault="001E0301" w:rsidP="001E0301">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14:paraId="4FCC37A7" w14:textId="77777777" w:rsidR="001E0301" w:rsidRPr="007960F6" w:rsidRDefault="001E0301" w:rsidP="001E0301">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C2D5" w14:textId="5B247C50" w:rsidR="000E1DAF" w:rsidRDefault="00D8754B">
    <w:pPr>
      <w:pStyle w:val="Header"/>
    </w:pPr>
    <w:r>
      <w:rPr>
        <w:noProof/>
        <w:lang w:eastAsia="en-ZA"/>
      </w:rPr>
      <w:drawing>
        <wp:inline distT="0" distB="0" distL="0" distR="0" wp14:anchorId="127EA4D0" wp14:editId="2E42FE5A">
          <wp:extent cx="447675" cy="590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9055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8F9"/>
    <w:rsid w:val="00046153"/>
    <w:rsid w:val="000E1DAF"/>
    <w:rsid w:val="00112B44"/>
    <w:rsid w:val="0014351D"/>
    <w:rsid w:val="001E0301"/>
    <w:rsid w:val="001E7D6C"/>
    <w:rsid w:val="00223326"/>
    <w:rsid w:val="002B7FBB"/>
    <w:rsid w:val="002C2476"/>
    <w:rsid w:val="003B24D6"/>
    <w:rsid w:val="003D3F9F"/>
    <w:rsid w:val="004557D3"/>
    <w:rsid w:val="00476575"/>
    <w:rsid w:val="00492414"/>
    <w:rsid w:val="004947A5"/>
    <w:rsid w:val="004A7891"/>
    <w:rsid w:val="004D067C"/>
    <w:rsid w:val="00811DCD"/>
    <w:rsid w:val="00856476"/>
    <w:rsid w:val="00904EB4"/>
    <w:rsid w:val="00910080"/>
    <w:rsid w:val="009D49D9"/>
    <w:rsid w:val="009D6D0B"/>
    <w:rsid w:val="00AF51C4"/>
    <w:rsid w:val="00B517DB"/>
    <w:rsid w:val="00B6721C"/>
    <w:rsid w:val="00BF5E61"/>
    <w:rsid w:val="00C73D22"/>
    <w:rsid w:val="00CB4AD6"/>
    <w:rsid w:val="00D4059D"/>
    <w:rsid w:val="00D55533"/>
    <w:rsid w:val="00D8754B"/>
    <w:rsid w:val="00DA20CF"/>
    <w:rsid w:val="00DF1370"/>
    <w:rsid w:val="00E005ED"/>
    <w:rsid w:val="00E73967"/>
    <w:rsid w:val="00E7416A"/>
    <w:rsid w:val="00E801D8"/>
    <w:rsid w:val="00EC6F94"/>
    <w:rsid w:val="00F15C39"/>
    <w:rsid w:val="00F20319"/>
    <w:rsid w:val="00F978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2175064"/>
  <w15:docId w15:val="{E755351E-2E01-4EEC-9AF6-8994EEA3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D49D9"/>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9D49D9"/>
    <w:rPr>
      <w:rFonts w:ascii="Arial" w:eastAsia="Times New Roman" w:hAnsi="Arial" w:cs="Times New Roman"/>
      <w:sz w:val="20"/>
      <w:szCs w:val="20"/>
      <w:lang w:val="en-GB"/>
    </w:rPr>
  </w:style>
  <w:style w:type="character" w:styleId="FootnoteReference">
    <w:name w:val="footnote reference"/>
    <w:basedOn w:val="DefaultParagraphFont"/>
    <w:uiPriority w:val="99"/>
    <w:rsid w:val="009D49D9"/>
    <w:rPr>
      <w:vertAlign w:val="superscript"/>
    </w:rPr>
  </w:style>
  <w:style w:type="table" w:customStyle="1" w:styleId="TableGrid">
    <w:name w:val="TableGrid"/>
    <w:rsid w:val="009D49D9"/>
    <w:pPr>
      <w:spacing w:after="0" w:line="240" w:lineRule="auto"/>
    </w:pPr>
    <w:rPr>
      <w:rFonts w:eastAsiaTheme="minorEastAsia"/>
      <w:lang w:eastAsia="en-ZA"/>
    </w:rPr>
    <w:tblPr>
      <w:tblCellMar>
        <w:top w:w="0" w:type="dxa"/>
        <w:left w:w="0" w:type="dxa"/>
        <w:bottom w:w="0" w:type="dxa"/>
        <w:right w:w="0" w:type="dxa"/>
      </w:tblCellMar>
    </w:tblPr>
  </w:style>
  <w:style w:type="paragraph" w:styleId="Header">
    <w:name w:val="header"/>
    <w:basedOn w:val="Normal"/>
    <w:link w:val="HeaderChar"/>
    <w:uiPriority w:val="99"/>
    <w:unhideWhenUsed/>
    <w:rsid w:val="000E1D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1DAF"/>
  </w:style>
  <w:style w:type="paragraph" w:styleId="Footer">
    <w:name w:val="footer"/>
    <w:basedOn w:val="Normal"/>
    <w:link w:val="FooterChar"/>
    <w:uiPriority w:val="99"/>
    <w:unhideWhenUsed/>
    <w:rsid w:val="000E1D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1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Keatshotse Gouwe</cp:lastModifiedBy>
  <cp:revision>5</cp:revision>
  <cp:lastPrinted>2021-09-17T11:26:00Z</cp:lastPrinted>
  <dcterms:created xsi:type="dcterms:W3CDTF">2022-11-16T06:26:00Z</dcterms:created>
  <dcterms:modified xsi:type="dcterms:W3CDTF">2022-12-07T08:46:00Z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2022-11-15T07:47:28Z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bbdc45c9-8fe0-4e97-a2b2-fe9b28c45835</vt:lpwstr>
  </property>
  <property fmtid="{D5CDD505-2E9C-101B-9397-08002B2CF9AE}" pid="8" name="MSIP_Label_93c4247e-447d-4732-af29-2e529a4288f1_ContentBits">
    <vt:lpwstr>0</vt:lpwstr>
  </property>
</Properties>
</file>